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9805B4">
        <w:rPr>
          <w:rFonts w:ascii="Arial" w:hAnsi="Arial" w:cs="Arial"/>
          <w:b/>
          <w:bCs/>
          <w:i/>
          <w:sz w:val="16"/>
          <w:szCs w:val="20"/>
        </w:rPr>
        <w:t>Oct 10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93321E">
        <w:rPr>
          <w:rFonts w:ascii="Arial" w:hAnsi="Arial" w:cs="Arial"/>
          <w:b/>
          <w:bCs/>
          <w:i/>
          <w:sz w:val="16"/>
          <w:szCs w:val="20"/>
        </w:rPr>
        <w:t>9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913DB9">
        <w:rPr>
          <w:rFonts w:ascii="Arial" w:hAnsi="Arial" w:cs="Arial"/>
          <w:b/>
          <w:sz w:val="20"/>
          <w:szCs w:val="20"/>
        </w:rPr>
        <w:t>Oct 1</w:t>
      </w:r>
      <w:r w:rsidR="0093321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93321E">
        <w:rPr>
          <w:rFonts w:ascii="Arial" w:hAnsi="Arial" w:cs="Arial"/>
          <w:b/>
          <w:i/>
          <w:sz w:val="20"/>
          <w:szCs w:val="20"/>
        </w:rPr>
        <w:t>9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1F09F8">
        <w:trPr>
          <w:trHeight w:val="1007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1A5874" w:rsidRDefault="001A5874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Pr="00023101" w:rsidRDefault="00023101" w:rsidP="00FE49FD">
            <w:pPr>
              <w:pStyle w:val="ListParagraph"/>
              <w:rPr>
                <w:rFonts w:ascii="Arial" w:hAnsi="Arial" w:cs="Arial"/>
                <w:i/>
                <w:sz w:val="16"/>
              </w:rPr>
            </w:pPr>
            <w:r w:rsidRPr="00023101">
              <w:rPr>
                <w:rFonts w:ascii="Arial" w:hAnsi="Arial" w:cs="Arial"/>
                <w:i/>
                <w:sz w:val="16"/>
              </w:rPr>
              <w:t>None</w:t>
            </w: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1F09F8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1F09F8" w:rsidRDefault="00B05A62" w:rsidP="00B05A6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  <w:p w:rsidR="00B05A62" w:rsidRPr="00765F3C" w:rsidRDefault="00B05A62" w:rsidP="00B05A62">
            <w:p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93321E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B05A62" w:rsidRDefault="005530F8" w:rsidP="001F09F8">
            <w:pPr>
              <w:ind w:left="7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</w:t>
            </w:r>
            <w:r w:rsidR="00B05A62">
              <w:rPr>
                <w:rFonts w:ascii="Arial" w:hAnsi="Arial" w:cs="Arial"/>
                <w:sz w:val="16"/>
                <w:szCs w:val="22"/>
              </w:rPr>
              <w:t xml:space="preserve"> S.</w:t>
            </w:r>
          </w:p>
        </w:tc>
        <w:tc>
          <w:tcPr>
            <w:tcW w:w="180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3AD" w:rsidRPr="00BB6738" w:rsidTr="00A22B15">
        <w:tc>
          <w:tcPr>
            <w:tcW w:w="4050" w:type="dxa"/>
            <w:shd w:val="clear" w:color="auto" w:fill="auto"/>
          </w:tcPr>
          <w:p w:rsidR="000123AD" w:rsidRPr="001143E0" w:rsidRDefault="000123AD" w:rsidP="000123AD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CC0DD6">
              <w:rPr>
                <w:rFonts w:ascii="Arial" w:hAnsi="Arial" w:cs="Arial"/>
                <w:sz w:val="16"/>
                <w:szCs w:val="22"/>
              </w:rPr>
              <w:t>Goals</w:t>
            </w: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765F3C">
              <w:rPr>
                <w:rFonts w:ascii="Arial" w:hAnsi="Arial" w:cs="Arial"/>
                <w:sz w:val="16"/>
                <w:szCs w:val="22"/>
              </w:rPr>
              <w:t>Membership</w:t>
            </w: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Default="000123AD" w:rsidP="00CC0DD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CC0DD6">
              <w:rPr>
                <w:rFonts w:ascii="Arial" w:hAnsi="Arial" w:cs="Arial"/>
                <w:sz w:val="16"/>
                <w:szCs w:val="22"/>
              </w:rPr>
              <w:t>Standards To Be Revised</w:t>
            </w: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CC0DD6">
              <w:rPr>
                <w:rFonts w:ascii="Arial" w:hAnsi="Arial" w:cs="Arial"/>
                <w:sz w:val="16"/>
                <w:szCs w:val="22"/>
              </w:rPr>
              <w:t xml:space="preserve">ISP 180 </w:t>
            </w:r>
            <w:r w:rsidR="00CC0DD6" w:rsidRPr="007B384D">
              <w:rPr>
                <w:rFonts w:ascii="Arial" w:hAnsi="Arial" w:cs="Arial"/>
                <w:sz w:val="16"/>
              </w:rPr>
              <w:t>Continuing Education Units (CEUs)</w:t>
            </w:r>
          </w:p>
          <w:p w:rsidR="00CC0DD6" w:rsidRDefault="00CC0DD6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CC0DD6" w:rsidRDefault="00CC0DD6" w:rsidP="00012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191 </w:t>
            </w:r>
            <w:r w:rsidRPr="00977147">
              <w:rPr>
                <w:rFonts w:ascii="Arial" w:hAnsi="Arial" w:cs="Arial"/>
                <w:sz w:val="16"/>
                <w:szCs w:val="16"/>
              </w:rPr>
              <w:t>Administrative Withdrawal</w:t>
            </w:r>
          </w:p>
          <w:p w:rsidR="00C55F88" w:rsidRDefault="00C55F88" w:rsidP="000123AD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F88" w:rsidRPr="001F09F8" w:rsidRDefault="00C55F88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ISP 280 Grading</w:t>
            </w:r>
          </w:p>
          <w:p w:rsidR="000123AD" w:rsidRPr="00482792" w:rsidRDefault="000123AD" w:rsidP="000123AD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0123AD" w:rsidRPr="00D07DF7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Pr="00D07DF7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Pr="00D07DF7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  <w:r w:rsidRPr="00D07DF7"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0123AD" w:rsidRPr="00D07DF7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  <w:r w:rsidRPr="00D07DF7"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CC0DD6" w:rsidRDefault="00CC0DD6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CC0DD6" w:rsidRDefault="00CC0DD6" w:rsidP="000123AD">
            <w:pPr>
              <w:rPr>
                <w:rFonts w:ascii="Arial" w:hAnsi="Arial" w:cs="Arial"/>
                <w:sz w:val="16"/>
                <w:szCs w:val="22"/>
              </w:rPr>
            </w:pPr>
            <w:r w:rsidRPr="00D07DF7"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CC0DD6" w:rsidRDefault="00CC0DD6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CC0DD6" w:rsidRDefault="00CC0DD6" w:rsidP="00012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  <w:p w:rsidR="00C55F88" w:rsidRDefault="00C55F88" w:rsidP="000123AD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F88" w:rsidRPr="00D07DF7" w:rsidRDefault="00C55F88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800" w:type="dxa"/>
            <w:shd w:val="clear" w:color="auto" w:fill="auto"/>
          </w:tcPr>
          <w:p w:rsidR="000123AD" w:rsidRPr="00D07DF7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Pr="00D07DF7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Informational</w:t>
            </w: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Pr="00D07DF7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Review/Update</w:t>
            </w:r>
          </w:p>
          <w:p w:rsidR="000123AD" w:rsidRPr="00D07DF7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  <w:r w:rsidRPr="00D07DF7">
              <w:rPr>
                <w:rFonts w:ascii="Arial" w:hAnsi="Arial" w:cs="Arial"/>
                <w:sz w:val="16"/>
                <w:szCs w:val="22"/>
              </w:rPr>
              <w:t>Review</w:t>
            </w: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0123AD" w:rsidRDefault="00CC0DD6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</w:t>
            </w:r>
          </w:p>
          <w:p w:rsidR="000123AD" w:rsidRDefault="000123AD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CC0DD6" w:rsidRDefault="00C55F88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Update/ </w:t>
            </w:r>
            <w:r w:rsidR="00CC0DD6">
              <w:rPr>
                <w:rFonts w:ascii="Arial" w:hAnsi="Arial" w:cs="Arial"/>
                <w:sz w:val="16"/>
                <w:szCs w:val="22"/>
              </w:rPr>
              <w:t>Review</w:t>
            </w:r>
          </w:p>
          <w:p w:rsidR="00C55F88" w:rsidRDefault="00C55F88" w:rsidP="000123AD">
            <w:pPr>
              <w:rPr>
                <w:rFonts w:ascii="Arial" w:hAnsi="Arial" w:cs="Arial"/>
                <w:sz w:val="16"/>
                <w:szCs w:val="22"/>
              </w:rPr>
            </w:pPr>
          </w:p>
          <w:p w:rsidR="00C55F88" w:rsidRPr="00D07DF7" w:rsidRDefault="00C55F88" w:rsidP="000123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Update/ </w:t>
            </w:r>
            <w:r>
              <w:rPr>
                <w:rFonts w:ascii="Arial" w:hAnsi="Arial" w:cs="Arial"/>
                <w:sz w:val="16"/>
                <w:szCs w:val="22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0123AD" w:rsidRDefault="000123AD" w:rsidP="000123AD">
            <w:pPr>
              <w:rPr>
                <w:rFonts w:ascii="Arial" w:hAnsi="Arial" w:cs="Arial"/>
                <w:sz w:val="16"/>
                <w:szCs w:val="14"/>
              </w:rPr>
            </w:pPr>
          </w:p>
          <w:p w:rsidR="000123AD" w:rsidRPr="00886B64" w:rsidRDefault="000123AD" w:rsidP="000123AD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5260F1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1F09F8" w:rsidRDefault="00765F3C" w:rsidP="001F09F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="001F09F8">
              <w:rPr>
                <w:rFonts w:ascii="Arial" w:hAnsi="Arial" w:cs="Arial"/>
                <w:sz w:val="16"/>
                <w:szCs w:val="22"/>
              </w:rPr>
              <w:t>ISP 170 Textbook and Instructional Materials Adoption Standard</w:t>
            </w:r>
          </w:p>
          <w:p w:rsidR="001F09F8" w:rsidRDefault="001F09F8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1F09F8">
            <w:pPr>
              <w:rPr>
                <w:rFonts w:ascii="Arial" w:hAnsi="Arial" w:cs="Arial"/>
                <w:sz w:val="16"/>
              </w:rPr>
            </w:pPr>
            <w:r w:rsidRPr="007E52AD">
              <w:rPr>
                <w:rFonts w:ascii="Arial" w:hAnsi="Arial" w:cs="Arial"/>
                <w:sz w:val="16"/>
              </w:rPr>
              <w:t>Instructional Standard for Academic Use of CCC Logo, Brand, and Brand Guidelines</w:t>
            </w:r>
          </w:p>
          <w:p w:rsidR="002D358B" w:rsidRDefault="002D358B" w:rsidP="001F09F8">
            <w:pPr>
              <w:rPr>
                <w:rFonts w:ascii="Arial" w:hAnsi="Arial" w:cs="Arial"/>
                <w:sz w:val="16"/>
              </w:rPr>
            </w:pPr>
          </w:p>
          <w:p w:rsidR="005F7205" w:rsidRDefault="00827E7F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</w:rPr>
              <w:t>Grade Dispute Process</w:t>
            </w:r>
            <w:r w:rsidRPr="001A5874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827E7F" w:rsidRDefault="00827E7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827E7F" w:rsidRPr="001A5874" w:rsidRDefault="00827E7F" w:rsidP="00284748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Jane L.</w:t>
            </w:r>
          </w:p>
          <w:p w:rsidR="001F09F8" w:rsidRDefault="001F09F8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Jeff M.</w:t>
            </w:r>
          </w:p>
          <w:p w:rsidR="00767A25" w:rsidRDefault="00767A2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Default="00767A2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Pr="00BC5061" w:rsidRDefault="00767A25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 A.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5F7205" w:rsidRDefault="005F720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1F09F8" w:rsidRDefault="001F09F8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Pr="001A5874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0A7B88" w:rsidRPr="00E67940" w:rsidRDefault="00B43223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Need Second Read from College Council</w:t>
            </w: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0D27F9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 xml:space="preserve">Last reviewed </w:t>
            </w:r>
            <w:r w:rsidR="00D04808" w:rsidRPr="0019372E">
              <w:rPr>
                <w:rFonts w:ascii="Arial" w:hAnsi="Arial" w:cs="Arial"/>
                <w:color w:val="0000FF"/>
                <w:sz w:val="14"/>
                <w:szCs w:val="14"/>
              </w:rPr>
              <w:t>October 27, 2017</w:t>
            </w:r>
          </w:p>
          <w:p w:rsidR="00783118" w:rsidRPr="0019372E" w:rsidRDefault="0078311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International Education Committee updated?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CF0562">
        <w:tc>
          <w:tcPr>
            <w:tcW w:w="153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 Dispute Process</w:t>
            </w:r>
          </w:p>
        </w:tc>
        <w:tc>
          <w:tcPr>
            <w:tcW w:w="63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827E7F" w:rsidRDefault="00827E7F" w:rsidP="00827E7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Anderson, Kjirsten Severson, Ryan Davis</w:t>
            </w:r>
          </w:p>
        </w:tc>
        <w:tc>
          <w:tcPr>
            <w:tcW w:w="1350" w:type="dxa"/>
            <w:shd w:val="clear" w:color="auto" w:fill="FFFFCC"/>
          </w:tcPr>
          <w:p w:rsidR="00827E7F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2019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827E7F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Sub-committee created on 04/12/19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B43223">
        <w:rPr>
          <w:rFonts w:ascii="Arial" w:hAnsi="Arial" w:cs="Arial"/>
          <w:b/>
          <w:sz w:val="20"/>
          <w:szCs w:val="20"/>
          <w:u w:val="single"/>
        </w:rPr>
        <w:t>9-20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787"/>
        <w:gridCol w:w="1643"/>
        <w:gridCol w:w="1350"/>
        <w:gridCol w:w="2250"/>
      </w:tblGrid>
      <w:tr w:rsidR="000A7B88" w:rsidRPr="00C42B81" w:rsidTr="007730D9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F854D5" w:rsidRPr="00C42B81" w:rsidTr="007730D9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481 Recognition of Academic Excellence (Honor Roll &amp; President’s List)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854D5" w:rsidRPr="00C42B81" w:rsidTr="007730D9">
        <w:tc>
          <w:tcPr>
            <w:tcW w:w="15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854D5" w:rsidRPr="00C42B81" w:rsidTr="007730D9">
        <w:tc>
          <w:tcPr>
            <w:tcW w:w="15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BE4C3D" w:rsidRPr="00C42B81" w:rsidTr="007730D9">
        <w:tc>
          <w:tcPr>
            <w:tcW w:w="1530" w:type="dxa"/>
            <w:shd w:val="clear" w:color="auto" w:fill="FFFFCC"/>
          </w:tcPr>
          <w:p w:rsidR="00BE4C3D" w:rsidRPr="007B384D" w:rsidRDefault="00BE4C3D" w:rsidP="00BE4C3D">
            <w:pPr>
              <w:rPr>
                <w:rFonts w:ascii="Arial" w:hAnsi="Arial" w:cs="Arial"/>
                <w:sz w:val="16"/>
              </w:rPr>
            </w:pPr>
            <w:r w:rsidRPr="007B384D">
              <w:rPr>
                <w:rFonts w:ascii="Arial" w:hAnsi="Arial" w:cs="Arial"/>
                <w:sz w:val="16"/>
              </w:rPr>
              <w:t>Oct 28, 2016</w:t>
            </w:r>
          </w:p>
        </w:tc>
        <w:tc>
          <w:tcPr>
            <w:tcW w:w="3330" w:type="dxa"/>
            <w:shd w:val="clear" w:color="auto" w:fill="FFFFCC"/>
          </w:tcPr>
          <w:p w:rsidR="00BE4C3D" w:rsidRPr="007B384D" w:rsidRDefault="00BE4C3D" w:rsidP="00BE4C3D">
            <w:pPr>
              <w:rPr>
                <w:rFonts w:ascii="Arial" w:hAnsi="Arial" w:cs="Arial"/>
                <w:sz w:val="16"/>
              </w:rPr>
            </w:pPr>
            <w:r w:rsidRPr="007B384D">
              <w:rPr>
                <w:rFonts w:ascii="Arial" w:hAnsi="Arial" w:cs="Arial"/>
                <w:sz w:val="16"/>
              </w:rPr>
              <w:t>ISP180 Continuing Education Units (CEUs)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G.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BE4C3D" w:rsidRPr="00C42B81" w:rsidTr="007730D9">
        <w:tc>
          <w:tcPr>
            <w:tcW w:w="153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33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6C2BA4" w:rsidRPr="00C42B81" w:rsidTr="007730D9">
        <w:tc>
          <w:tcPr>
            <w:tcW w:w="1530" w:type="dxa"/>
            <w:shd w:val="clear" w:color="auto" w:fill="FFFFCC"/>
          </w:tcPr>
          <w:p w:rsidR="006C2BA4" w:rsidRPr="00C42B81" w:rsidRDefault="006C2BA4" w:rsidP="006C2B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Oct 14, 2016</w:t>
            </w:r>
          </w:p>
        </w:tc>
        <w:tc>
          <w:tcPr>
            <w:tcW w:w="3330" w:type="dxa"/>
            <w:shd w:val="clear" w:color="auto" w:fill="FFFFCC"/>
          </w:tcPr>
          <w:p w:rsidR="006C2BA4" w:rsidRPr="00C42B81" w:rsidRDefault="006C2BA4" w:rsidP="006C2B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370 </w:t>
            </w:r>
            <w:r w:rsidRPr="00615F09">
              <w:rPr>
                <w:rFonts w:ascii="Arial" w:hAnsi="Arial" w:cs="Arial"/>
                <w:sz w:val="16"/>
              </w:rPr>
              <w:t>Advanced College Credit</w:t>
            </w:r>
          </w:p>
        </w:tc>
        <w:tc>
          <w:tcPr>
            <w:tcW w:w="787" w:type="dxa"/>
            <w:shd w:val="clear" w:color="auto" w:fill="FFFFCC"/>
          </w:tcPr>
          <w:p w:rsidR="006C2BA4" w:rsidRPr="00C42B81" w:rsidRDefault="006C2BA4" w:rsidP="006C2B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6C2BA4" w:rsidRPr="00C42B81" w:rsidRDefault="006C2BA4" w:rsidP="006C2B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6C2BA4" w:rsidRDefault="006C2BA4" w:rsidP="006C2B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 11, 2019</w:t>
            </w:r>
          </w:p>
        </w:tc>
        <w:tc>
          <w:tcPr>
            <w:tcW w:w="2250" w:type="dxa"/>
            <w:shd w:val="clear" w:color="auto" w:fill="FFFFCC"/>
          </w:tcPr>
          <w:p w:rsidR="006C2BA4" w:rsidRDefault="006C2BA4" w:rsidP="006C2BA4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Request to have ISP reviewed during 19-20 </w:t>
            </w: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392A Contractual Relationships with Organizations Not Regionally Accredited</w:t>
      </w:r>
    </w:p>
    <w:p w:rsidR="00794AD9" w:rsidRDefault="00794AD9" w:rsidP="00814ED4">
      <w:pPr>
        <w:rPr>
          <w:rFonts w:ascii="Arial" w:hAnsi="Arial" w:cs="Arial"/>
          <w:sz w:val="16"/>
        </w:rPr>
      </w:pPr>
    </w:p>
    <w:sectPr w:rsidR="00794AD9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E" w:rsidRDefault="00EC732E">
      <w:r>
        <w:separator/>
      </w:r>
    </w:p>
  </w:endnote>
  <w:endnote w:type="continuationSeparator" w:id="0">
    <w:p w:rsidR="00EC732E" w:rsidRDefault="00E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C55F88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C55F88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C55F88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E" w:rsidRDefault="00EC732E">
      <w:r>
        <w:separator/>
      </w:r>
    </w:p>
  </w:footnote>
  <w:footnote w:type="continuationSeparator" w:id="0">
    <w:p w:rsidR="00EC732E" w:rsidRDefault="00EC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5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9"/>
  </w:num>
  <w:num w:numId="5">
    <w:abstractNumId w:val="28"/>
  </w:num>
  <w:num w:numId="6">
    <w:abstractNumId w:val="7"/>
  </w:num>
  <w:num w:numId="7">
    <w:abstractNumId w:val="0"/>
  </w:num>
  <w:num w:numId="8">
    <w:abstractNumId w:val="42"/>
  </w:num>
  <w:num w:numId="9">
    <w:abstractNumId w:val="29"/>
  </w:num>
  <w:num w:numId="10">
    <w:abstractNumId w:val="31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1"/>
  </w:num>
  <w:num w:numId="17">
    <w:abstractNumId w:val="32"/>
  </w:num>
  <w:num w:numId="18">
    <w:abstractNumId w:val="25"/>
  </w:num>
  <w:num w:numId="19">
    <w:abstractNumId w:val="35"/>
  </w:num>
  <w:num w:numId="20">
    <w:abstractNumId w:val="23"/>
  </w:num>
  <w:num w:numId="21">
    <w:abstractNumId w:val="39"/>
  </w:num>
  <w:num w:numId="22">
    <w:abstractNumId w:val="13"/>
  </w:num>
  <w:num w:numId="23">
    <w:abstractNumId w:val="22"/>
  </w:num>
  <w:num w:numId="24">
    <w:abstractNumId w:val="37"/>
  </w:num>
  <w:num w:numId="25">
    <w:abstractNumId w:val="20"/>
  </w:num>
  <w:num w:numId="26">
    <w:abstractNumId w:val="33"/>
  </w:num>
  <w:num w:numId="27">
    <w:abstractNumId w:val="33"/>
  </w:num>
  <w:num w:numId="28">
    <w:abstractNumId w:val="40"/>
  </w:num>
  <w:num w:numId="29">
    <w:abstractNumId w:val="11"/>
  </w:num>
  <w:num w:numId="30">
    <w:abstractNumId w:val="36"/>
  </w:num>
  <w:num w:numId="31">
    <w:abstractNumId w:val="30"/>
  </w:num>
  <w:num w:numId="32">
    <w:abstractNumId w:val="27"/>
  </w:num>
  <w:num w:numId="33">
    <w:abstractNumId w:val="16"/>
  </w:num>
  <w:num w:numId="34">
    <w:abstractNumId w:val="14"/>
  </w:num>
  <w:num w:numId="35">
    <w:abstractNumId w:val="34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2D53"/>
    <w:rsid w:val="000D27F9"/>
    <w:rsid w:val="000F2A0B"/>
    <w:rsid w:val="000F451D"/>
    <w:rsid w:val="00100ACD"/>
    <w:rsid w:val="00100FE6"/>
    <w:rsid w:val="001143E0"/>
    <w:rsid w:val="00134C2A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09F8"/>
    <w:rsid w:val="001F1429"/>
    <w:rsid w:val="001F4399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D358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34A6A"/>
    <w:rsid w:val="004607CC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E079E"/>
    <w:rsid w:val="005E0E60"/>
    <w:rsid w:val="005E7AE6"/>
    <w:rsid w:val="005F51FE"/>
    <w:rsid w:val="005F5C0C"/>
    <w:rsid w:val="005F7205"/>
    <w:rsid w:val="00610132"/>
    <w:rsid w:val="0061162F"/>
    <w:rsid w:val="00615F09"/>
    <w:rsid w:val="00634B50"/>
    <w:rsid w:val="00650FEE"/>
    <w:rsid w:val="00652719"/>
    <w:rsid w:val="00653055"/>
    <w:rsid w:val="00654123"/>
    <w:rsid w:val="00654706"/>
    <w:rsid w:val="00654FA0"/>
    <w:rsid w:val="00665964"/>
    <w:rsid w:val="00677D77"/>
    <w:rsid w:val="006805DE"/>
    <w:rsid w:val="00680990"/>
    <w:rsid w:val="006A1F31"/>
    <w:rsid w:val="006A28BC"/>
    <w:rsid w:val="006A7E13"/>
    <w:rsid w:val="006B31D5"/>
    <w:rsid w:val="006B6360"/>
    <w:rsid w:val="006C2BA4"/>
    <w:rsid w:val="006D0C98"/>
    <w:rsid w:val="006D573B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516AD"/>
    <w:rsid w:val="00761CDC"/>
    <w:rsid w:val="00763078"/>
    <w:rsid w:val="00765F3C"/>
    <w:rsid w:val="00765FE4"/>
    <w:rsid w:val="00767A25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699D"/>
    <w:rsid w:val="007D72C7"/>
    <w:rsid w:val="007E2F71"/>
    <w:rsid w:val="007E3612"/>
    <w:rsid w:val="007E3E81"/>
    <w:rsid w:val="007F5C93"/>
    <w:rsid w:val="008027C7"/>
    <w:rsid w:val="00814ED4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6B64"/>
    <w:rsid w:val="0089113B"/>
    <w:rsid w:val="00891A81"/>
    <w:rsid w:val="008944D6"/>
    <w:rsid w:val="008960BB"/>
    <w:rsid w:val="008A636B"/>
    <w:rsid w:val="008F6A76"/>
    <w:rsid w:val="00913DB9"/>
    <w:rsid w:val="00922A9D"/>
    <w:rsid w:val="009242D3"/>
    <w:rsid w:val="00931150"/>
    <w:rsid w:val="0093321E"/>
    <w:rsid w:val="00934322"/>
    <w:rsid w:val="00935D46"/>
    <w:rsid w:val="00945EE6"/>
    <w:rsid w:val="00961CD7"/>
    <w:rsid w:val="00963D3D"/>
    <w:rsid w:val="00972340"/>
    <w:rsid w:val="009805B4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15CE6"/>
    <w:rsid w:val="00B30967"/>
    <w:rsid w:val="00B32E71"/>
    <w:rsid w:val="00B43223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0DD6"/>
    <w:rsid w:val="00CC79D5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5354"/>
    <w:rsid w:val="00E856D3"/>
    <w:rsid w:val="00E961A7"/>
    <w:rsid w:val="00EA6282"/>
    <w:rsid w:val="00EB30EE"/>
    <w:rsid w:val="00EB7A69"/>
    <w:rsid w:val="00EC0897"/>
    <w:rsid w:val="00EC732E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5CF1"/>
    <w:rsid w:val="00FD6FB7"/>
    <w:rsid w:val="00FE49FD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546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46</cp:revision>
  <cp:lastPrinted>2019-10-10T19:01:00Z</cp:lastPrinted>
  <dcterms:created xsi:type="dcterms:W3CDTF">2018-04-13T14:21:00Z</dcterms:created>
  <dcterms:modified xsi:type="dcterms:W3CDTF">2019-10-10T19:10:00Z</dcterms:modified>
</cp:coreProperties>
</file>